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43" w:rsidRDefault="00BF5722" w:rsidP="008A01E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0B1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0B1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</w:p>
    <w:p w:rsidR="002C3243" w:rsidRDefault="002C3243" w:rsidP="002C324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left="16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left="16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left="16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left="16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left="16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left="16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Pr="00980D22" w:rsidRDefault="002C3243" w:rsidP="002C3243">
      <w:pPr>
        <w:spacing w:after="0" w:line="360" w:lineRule="auto"/>
        <w:ind w:left="164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3243" w:rsidRPr="00980D22" w:rsidRDefault="002C3243" w:rsidP="002C3243">
      <w:pPr>
        <w:spacing w:after="0" w:line="360" w:lineRule="auto"/>
        <w:ind w:left="164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0D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ПОЛОЖЕНИЕ</w:t>
      </w:r>
    </w:p>
    <w:p w:rsidR="002C3243" w:rsidRPr="00980D22" w:rsidRDefault="00B11A27" w:rsidP="002C32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2C3243" w:rsidRPr="00980D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конкурсе «Лучший коллективны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й договор</w:t>
      </w:r>
      <w:r w:rsidR="002C3243" w:rsidRPr="00980D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2C3243" w:rsidRDefault="002C3243" w:rsidP="002C3243">
      <w:pPr>
        <w:spacing w:after="0" w:line="360" w:lineRule="auto"/>
        <w:ind w:left="16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left="16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01EC" w:rsidRDefault="002C3243" w:rsidP="002C324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8A01EC" w:rsidRDefault="008A01EC" w:rsidP="002C324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3243" w:rsidRDefault="008A01EC" w:rsidP="002C324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2C32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2C324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="002C32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конкурса «Лучший </w:t>
      </w:r>
      <w:r w:rsidR="00B11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коллективный договор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а также определения его победителей.                                                                                </w:t>
      </w:r>
      <w:r w:rsidR="00B11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конкурса является</w:t>
      </w:r>
      <w:r w:rsidR="000B1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Федерация</w:t>
      </w:r>
      <w:r w:rsidR="00B11A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01E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B17B4">
        <w:rPr>
          <w:rFonts w:ascii="Times New Roman" w:eastAsia="Calibri" w:hAnsi="Times New Roman" w:cs="Times New Roman"/>
          <w:sz w:val="28"/>
          <w:szCs w:val="28"/>
          <w:lang w:eastAsia="ru-RU"/>
        </w:rPr>
        <w:t>рофсоюзов Чеченской Республики</w:t>
      </w:r>
      <w:r w:rsidR="00B11A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конкурсе могут принять участие организации</w:t>
      </w:r>
      <w:r w:rsidR="008A01EC" w:rsidRPr="008A0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01EC">
        <w:rPr>
          <w:rFonts w:ascii="Times New Roman" w:eastAsia="Calibri" w:hAnsi="Times New Roman" w:cs="Times New Roman"/>
          <w:sz w:val="28"/>
          <w:szCs w:val="28"/>
          <w:lang w:eastAsia="ru-RU"/>
        </w:rPr>
        <w:t>независимо от форм собственности,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имеющие первичные профсоюзные организации.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проводится в два тура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 внутриотраслевой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межотраслевой)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Цели и задачи конкурса.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развитие коллективно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договорного регулирования социально-трудовых отношений, направленного на обеспечение согласования интересов работников и работодателей;                                                                                  - - повышения роли коллективного договора в осуществлении защиты социально-трудовых прав работников организаций, распространение их передового опыта в решении социальных вопросов</w:t>
      </w:r>
      <w:r w:rsidR="008A01E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эффективности и качества коллективного договора, как правового акта, регулирующего социально-трудовые отношения на уровне организации;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расширение сферы действия коллективных договоров;</w:t>
      </w:r>
    </w:p>
    <w:p w:rsidR="002C3243" w:rsidRDefault="00DC5552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C3243">
        <w:rPr>
          <w:rFonts w:ascii="Times New Roman" w:eastAsia="Calibri" w:hAnsi="Times New Roman" w:cs="Times New Roman"/>
          <w:sz w:val="28"/>
          <w:szCs w:val="28"/>
          <w:lang w:eastAsia="ru-RU"/>
        </w:rPr>
        <w:t>усиление роли и социальной ответственности руководителей организаций и профсоюзных комитетов в достижении высоких ре</w:t>
      </w:r>
      <w:r w:rsidR="008A0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зультатов в </w:t>
      </w:r>
      <w:proofErr w:type="gramStart"/>
      <w:r w:rsidR="008A01EC">
        <w:rPr>
          <w:rFonts w:ascii="Times New Roman" w:eastAsia="Calibri" w:hAnsi="Times New Roman" w:cs="Times New Roman"/>
          <w:sz w:val="28"/>
          <w:szCs w:val="28"/>
          <w:lang w:eastAsia="ru-RU"/>
        </w:rPr>
        <w:t>работе,</w:t>
      </w:r>
      <w:r w:rsidR="002C3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0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10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C3243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создании безопасных условий труда, повышени</w:t>
      </w:r>
      <w:r w:rsidR="008A01E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C3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</w:t>
      </w:r>
      <w:r w:rsidR="008A01EC">
        <w:rPr>
          <w:rFonts w:ascii="Times New Roman" w:eastAsia="Calibri" w:hAnsi="Times New Roman" w:cs="Times New Roman"/>
          <w:sz w:val="28"/>
          <w:szCs w:val="28"/>
          <w:lang w:eastAsia="ru-RU"/>
        </w:rPr>
        <w:t>ня жизни работников организаций,</w:t>
      </w:r>
      <w:r w:rsidR="002C3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повышении роли профсоюзов в социальном партнерстве.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Условия участия в конкурсе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требования, предъявляемые к организациям: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имеет коллективный договор, проше</w:t>
      </w:r>
      <w:r w:rsidR="000B1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дший уведомительную регистрацию </w:t>
      </w:r>
      <w:r w:rsidR="000B17B4" w:rsidRPr="008A01EC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и имеющий срок действия не менее 6 месяцев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в организации отсутствует задолженность по заработной плате, </w:t>
      </w:r>
      <w:r w:rsidR="008A0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обязательным платежам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бюджеты всех уровней и государственные внебюджетные фонды;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не имеет случаев производственного травматизма со смертельным исходом в период действия коллективного договора.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участия в конкурсе не допускаются организации: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имеющие не устраненные нарушения трудового законодательства, в которых работники и работодатели находятся в состоянии коллективного трудового спора;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предоставившие в заявке на участие в конкурсе недостоверные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сведения;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</w:t>
      </w:r>
      <w:r w:rsidR="008A01EC">
        <w:rPr>
          <w:rFonts w:ascii="Times New Roman" w:eastAsia="Calibri" w:hAnsi="Times New Roman" w:cs="Times New Roman"/>
          <w:sz w:val="28"/>
          <w:szCs w:val="28"/>
          <w:lang w:eastAsia="ru-RU"/>
        </w:rPr>
        <w:t>ившие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коллективный договор</w:t>
      </w:r>
      <w:r w:rsidR="008A01E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</w:t>
      </w:r>
      <w:r w:rsidR="008A01EC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 соблюдения соответствующих процедур его принятия, установленных Трудовым кодексом РФ</w:t>
      </w:r>
      <w:r w:rsidR="000B17B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B17B4" w:rsidRPr="008A01EC" w:rsidRDefault="000B17B4" w:rsidP="002C32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1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8A01EC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победители и призеры конкурса до истечения срока действия данного кол</w:t>
      </w:r>
      <w:r w:rsidR="008A01EC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 xml:space="preserve">лективного </w:t>
      </w:r>
      <w:r w:rsidRPr="008A01EC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договора.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Порядок проведения конкурса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Внутриотраслевой конкурс проводят республиканские комитеты отраслевых профсоюзов, которые утверждают специальные комиссии, определяют т</w:t>
      </w:r>
      <w:r w:rsidR="00807C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лучших коллективных договора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награждают победителей.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Коллективный договор занявший первое м</w:t>
      </w:r>
      <w:r w:rsidR="001C53D7">
        <w:rPr>
          <w:rFonts w:ascii="Times New Roman" w:eastAsia="Calibri" w:hAnsi="Times New Roman" w:cs="Times New Roman"/>
          <w:sz w:val="28"/>
          <w:szCs w:val="28"/>
          <w:lang w:eastAsia="ru-RU"/>
        </w:rPr>
        <w:t>есто передают в комиссию Ф</w:t>
      </w:r>
      <w:r w:rsidR="00B11A27">
        <w:rPr>
          <w:rFonts w:ascii="Times New Roman" w:eastAsia="Calibri" w:hAnsi="Times New Roman" w:cs="Times New Roman"/>
          <w:sz w:val="28"/>
          <w:szCs w:val="28"/>
          <w:lang w:eastAsia="ru-RU"/>
        </w:rPr>
        <w:t>ПЧР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участия в межотраслевом туре конкурса, где будут выявлены три лучших коллективных договора. 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Подготовка, организация и проведение конкурса на отраслевом уровне осуществляется в соответствии с настоящим Положением.</w:t>
      </w:r>
    </w:p>
    <w:p w:rsidR="00527DA2" w:rsidRPr="008A01EC" w:rsidRDefault="00527DA2" w:rsidP="009846A3">
      <w:pPr>
        <w:pStyle w:val="a8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Определение победителей на межотраслевом уровне проводится среди организаций бюджетной сферы и предприятий реального сектора экономики</w:t>
      </w:r>
      <w:r w:rsidR="00352206"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раздельно.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организация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комиссий на отраслевом и межотраслевом уровнях и сбора необходимых материалов образуются рабочие группы.</w:t>
      </w:r>
    </w:p>
    <w:p w:rsidR="008A01EC" w:rsidRDefault="008A01EC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.Определение лучшего коллективного договора</w:t>
      </w:r>
    </w:p>
    <w:p w:rsidR="002C3243" w:rsidRPr="004A4046" w:rsidRDefault="009925BD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25BD">
        <w:rPr>
          <w:rFonts w:ascii="Times New Roman" w:eastAsia="Calibri" w:hAnsi="Times New Roman" w:cs="Times New Roman"/>
          <w:sz w:val="28"/>
          <w:szCs w:val="28"/>
          <w:lang w:eastAsia="ru-RU"/>
        </w:rPr>
        <w:t>Лучшими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признаются коллективные дог</w:t>
      </w:r>
      <w:r w:rsidR="00404584">
        <w:rPr>
          <w:rFonts w:ascii="Times New Roman" w:eastAsia="Calibri" w:hAnsi="Times New Roman" w:cs="Times New Roman"/>
          <w:sz w:val="28"/>
          <w:szCs w:val="28"/>
          <w:lang w:eastAsia="ru-RU"/>
        </w:rPr>
        <w:t>овора занявшее три первых места, которые определяются</w:t>
      </w:r>
      <w:r w:rsidR="00552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комиссией Ф</w:t>
      </w:r>
      <w:r w:rsidR="00B11A27">
        <w:rPr>
          <w:rFonts w:ascii="Times New Roman" w:eastAsia="Calibri" w:hAnsi="Times New Roman" w:cs="Times New Roman"/>
          <w:sz w:val="28"/>
          <w:szCs w:val="28"/>
          <w:lang w:eastAsia="ru-RU"/>
        </w:rPr>
        <w:t>ПЧР</w:t>
      </w:r>
      <w:r w:rsidR="00712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путем оценки их</w:t>
      </w:r>
      <w:r w:rsidR="002C3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эффективности в решении социально-экономических вопросов коллектива.</w:t>
      </w:r>
      <w:r w:rsidR="004A4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03403" w:rsidRPr="008A01EC" w:rsidRDefault="00D03403" w:rsidP="006773AD">
      <w:pPr>
        <w:pStyle w:val="a8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Итоги </w:t>
      </w:r>
      <w:r w:rsidR="00AE7520"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конкурса </w:t>
      </w:r>
      <w:proofErr w:type="gramStart"/>
      <w:r w:rsidR="000B17B4"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подводятся</w:t>
      </w:r>
      <w:r w:rsidR="005523F9"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0B17B4"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 ежегодно</w:t>
      </w:r>
      <w:proofErr w:type="gramEnd"/>
      <w:r w:rsidR="000B17B4"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 на</w:t>
      </w:r>
      <w:r w:rsidR="005523F9"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 отраслевом уровне в сентябре,  и на</w:t>
      </w:r>
      <w:r w:rsidR="000B17B4"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 межотраслевом</w:t>
      </w:r>
      <w:r w:rsidR="005523F9"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 уровне в ноябре.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Оценка эффективности коллективного договора производится по трем составляющим: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регулятивная эффективность;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правовая эффективность;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экономическая эффективность.</w:t>
      </w:r>
    </w:p>
    <w:p w:rsidR="006C333D" w:rsidRPr="007654BF" w:rsidRDefault="006C333D" w:rsidP="006C333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654BF">
        <w:rPr>
          <w:b/>
          <w:sz w:val="28"/>
          <w:szCs w:val="28"/>
        </w:rPr>
        <w:t xml:space="preserve">Оценка регулятивной эффективности коллективного договора 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556"/>
        <w:gridCol w:w="1183"/>
        <w:gridCol w:w="2158"/>
      </w:tblGrid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b/>
                <w:sz w:val="28"/>
                <w:szCs w:val="28"/>
              </w:rPr>
            </w:pPr>
            <w:r w:rsidRPr="007654B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b/>
                <w:sz w:val="28"/>
                <w:szCs w:val="28"/>
              </w:rPr>
            </w:pPr>
            <w:r w:rsidRPr="007654BF">
              <w:rPr>
                <w:b/>
                <w:sz w:val="28"/>
                <w:szCs w:val="28"/>
              </w:rPr>
              <w:t>Предмет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b/>
                <w:sz w:val="28"/>
                <w:szCs w:val="28"/>
              </w:rPr>
            </w:pPr>
            <w:r w:rsidRPr="007654BF">
              <w:rPr>
                <w:b/>
                <w:sz w:val="28"/>
                <w:szCs w:val="28"/>
              </w:rPr>
              <w:t>Статья ТК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b/>
                <w:sz w:val="28"/>
                <w:szCs w:val="28"/>
              </w:rPr>
            </w:pPr>
            <w:r w:rsidRPr="007654BF">
              <w:rPr>
                <w:b/>
                <w:sz w:val="28"/>
                <w:szCs w:val="28"/>
              </w:rPr>
              <w:t>Наличие механизма регулирования</w:t>
            </w:r>
            <w:r w:rsidRPr="007654BF">
              <w:rPr>
                <w:rStyle w:val="a7"/>
                <w:b/>
                <w:sz w:val="28"/>
                <w:szCs w:val="28"/>
              </w:rPr>
              <w:footnoteReference w:id="1"/>
            </w: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Создание условий, обеспечивающих деятельность представителей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Порядок компенсации затрат связанных с участием в переговорах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Регулирование продолжительности ночной смены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Регулирование общего режима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Установление ненормированного рабочего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Ст.101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График сменности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Ст.102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Установление второго выходного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Ст.111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Выплата дополнительного вознаграждения за работу в нерабочие праздничные 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Ст.112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Установление ежегодных дополнительных оплачиваемых отпусков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 116,</w:t>
            </w:r>
          </w:p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119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Предоставление отпусков без сохранения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 128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Ограничение выплаты заработной платы в не</w:t>
            </w:r>
            <w:r w:rsidR="007654BF">
              <w:rPr>
                <w:sz w:val="28"/>
                <w:szCs w:val="28"/>
              </w:rPr>
              <w:t xml:space="preserve"> </w:t>
            </w:r>
            <w:r w:rsidRPr="007654BF">
              <w:rPr>
                <w:sz w:val="28"/>
                <w:szCs w:val="28"/>
              </w:rPr>
              <w:t>денежной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Ст.131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Установление систем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Ст.135</w:t>
            </w:r>
          </w:p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Ст.143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Установление систем премирования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Ст.135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Место и сроки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Ст.136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Порядок оплаты труда работников, занятых на тяжелых работах, работах с вредными и (или) опасными и иными особыми условиями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 147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Порядок оплаты труда в других случаях выполнения работ в условиях, отклоняющихся от нормальных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 149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Порядок оплаты сверхурочной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 152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Порядок оплата труда в выходные и нерабочие праздничные 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 153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Порядок оплаты труда в ночное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 154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Порядок оплаты времени простоя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 157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Порядок оплаты труда при освоении новых производств (продукции)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 158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Порядок возмещения расходов на командировки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Ст.168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Порядок возмещения расходов, связанных со служебными поездками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Ст.168.1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Установление гарантий и компенсаций работникам, совмещающим работу с обучением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 173-</w:t>
            </w:r>
          </w:p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176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Порядок выплаты выходного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 178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Установление преимущественного права на оставление на работе при сокращении численности или штата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 179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Предоставление гарантий и компенсаций работникам при ликвидации организации, сокращении численности или штата работников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 180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Поощрения за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 191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Порядок подготовки, переподготовки, повышения квалификации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Ст.196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Предоставление дополнительных отпусков без сохранения заработной платы лицам, осуществляющим уход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 263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Регулирование вахтового метода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Ст.302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 xml:space="preserve">Гарантии работникам, входящим в состав выборных коллегиальных органов профсоюзных организаций и не освобожденным от основной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Ст.374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  <w:tr w:rsidR="006C333D" w:rsidRPr="007654BF" w:rsidTr="00615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C333D">
            <w:pPr>
              <w:numPr>
                <w:ilvl w:val="0"/>
                <w:numId w:val="1"/>
              </w:numPr>
              <w:spacing w:after="0" w:line="240" w:lineRule="auto"/>
              <w:ind w:left="284" w:hanging="207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Порядок создания условий для деятельности выборного органа первичной профсоюзной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  <w:r w:rsidRPr="007654BF">
              <w:rPr>
                <w:sz w:val="28"/>
                <w:szCs w:val="28"/>
              </w:rPr>
              <w:t>Ст.377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3D" w:rsidRPr="007654BF" w:rsidRDefault="006C333D" w:rsidP="0061536C">
            <w:pPr>
              <w:rPr>
                <w:sz w:val="28"/>
                <w:szCs w:val="28"/>
              </w:rPr>
            </w:pPr>
          </w:p>
        </w:tc>
      </w:tr>
    </w:tbl>
    <w:p w:rsidR="006C333D" w:rsidRDefault="006C333D" w:rsidP="006C333D"/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Отношением числа отрегулированных позиций к числу не отрегулированных по данной таблице определяется регулятивная эффективность коллективного договора.</w:t>
      </w:r>
    </w:p>
    <w:p w:rsidR="008A01EC" w:rsidRDefault="00807C4C" w:rsidP="006773AD">
      <w:pPr>
        <w:pStyle w:val="a8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                                    РЭ= Х: (33-Х)</w:t>
      </w:r>
      <w:r w:rsid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,</w:t>
      </w:r>
      <w:r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      </w:t>
      </w:r>
    </w:p>
    <w:p w:rsidR="00807C4C" w:rsidRPr="008A01EC" w:rsidRDefault="008A01EC" w:rsidP="006773AD">
      <w:pPr>
        <w:pStyle w:val="a8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Г</w:t>
      </w:r>
      <w:r w:rsidR="00807C4C"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де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807C4C" w:rsidRPr="008A01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Х-число отрегулированных статей ТК.РФ</w:t>
      </w:r>
    </w:p>
    <w:p w:rsidR="002C3243" w:rsidRDefault="002C3243" w:rsidP="002C32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 строк данной таблицы может быть актуальной не для всех отраслей и организаций. В данном случае эта строка исключается из таблицы и подсчет ведется по оставшимся строкам.</w:t>
      </w:r>
    </w:p>
    <w:p w:rsidR="002C3243" w:rsidRDefault="002C3243" w:rsidP="002C32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Правовая эффективность</w:t>
      </w:r>
    </w:p>
    <w:p w:rsidR="002C3243" w:rsidRDefault="002C3243" w:rsidP="002C32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Правовая эффективность определяется путем прямого подсчета установленных коллективным договором дополнительных по сравнению с законодательством и «вышестоящими» соглашениями прав по формуле:</w:t>
      </w:r>
    </w:p>
    <w:p w:rsidR="002C3243" w:rsidRDefault="002C3243" w:rsidP="002C32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ПЭ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</w:rPr>
                <m:t xml:space="preserve"> +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Вх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</w:rPr>
                <m:t xml:space="preserve"> (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ВЧ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оч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</w:rPr>
                <m:t xml:space="preserve">) + </m:t>
              </m:r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</w:rPr>
                <m:t xml:space="preserve"> (</m:t>
              </m:r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Ч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ОЧ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</w:rPr>
                <m:t xml:space="preserve">) + </m:t>
              </m:r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</w:rPr>
                <m:t xml:space="preserve"> (</m:t>
              </m:r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Ч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ОЧ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</w:rPr>
                <m:t xml:space="preserve">) +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⋯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</w:rPr>
                <m:t xml:space="preserve"> +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Пх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</w:rPr>
                <m:t xml:space="preserve">2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ОЧП</m:t>
              </m:r>
            </m:den>
          </m:f>
        </m:oMath>
      </m:oMathPara>
    </w:p>
    <w:p w:rsidR="002C3243" w:rsidRDefault="002C3243" w:rsidP="002C32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:rsidR="002C3243" w:rsidRDefault="002C3243" w:rsidP="002C32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ПЭ – правовая эффективность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КД ;</w:t>
      </w:r>
      <w:proofErr w:type="gramEnd"/>
    </w:p>
    <w:p w:rsidR="002C3243" w:rsidRDefault="002C3243" w:rsidP="002C32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– число дополнительных по сравнению с законодательством и вышестоящими соглашениями прав, установленных данным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колдоговором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 всех работников;</w:t>
      </w:r>
    </w:p>
    <w:p w:rsidR="002C3243" w:rsidRDefault="002C3243" w:rsidP="002C32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ВЧ- число работников с условиями, отклоняющих от нормальных;</w:t>
      </w:r>
    </w:p>
    <w:p w:rsidR="002C3243" w:rsidRDefault="002C3243" w:rsidP="002C32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="001C7B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C7B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условий предоставляемых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колдоговором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работников     ВЧ;                                                                                                                                       В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(1,2…)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число дополнительных по сравнению с законодательством и вышестоящими соглашениями прав, установленных данным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колдоговором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 отдельных категорий работников</w:t>
      </w:r>
    </w:p>
    <w:p w:rsidR="002C3243" w:rsidRDefault="002C3243" w:rsidP="002C32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(1,2…)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 – число работников данной (льготной) категории</w:t>
      </w:r>
    </w:p>
    <w:p w:rsidR="002C3243" w:rsidRDefault="002C3243" w:rsidP="002C32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 – общее число работников;</w:t>
      </w:r>
    </w:p>
    <w:p w:rsidR="002C3243" w:rsidRDefault="002C3243" w:rsidP="002C32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 - число дополнительных по сравнению с законодательством и вышестоящими соглашениями прав, установленных данным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колдоговором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только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членов профсоюзов;</w:t>
      </w:r>
    </w:p>
    <w:p w:rsidR="002C3243" w:rsidRDefault="002C3243" w:rsidP="002C32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ОЧП – общее число пунктов коллективного договора</w:t>
      </w:r>
    </w:p>
    <w:p w:rsidR="002C3243" w:rsidRDefault="002C3243" w:rsidP="002C32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Экономическая эффективность</w:t>
      </w:r>
    </w:p>
    <w:p w:rsidR="002C3243" w:rsidRDefault="002C3243" w:rsidP="002C32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Формула расчета экономической эффективности в какой-то мере сходна с формулой расчета оценки правовой эффективности. Однако здесь следует учитывает не просто число пунктов, но и содержание каждого из них.</w:t>
      </w:r>
    </w:p>
    <w:p w:rsidR="002C3243" w:rsidRDefault="002C3243" w:rsidP="002C32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аксиому следует принять то, что какую-либо экономическую эффективность могут иметь только те пункты коллективного договора, которые содержат конкретные, точные цифры.</w:t>
      </w:r>
    </w:p>
    <w:p w:rsidR="002C3243" w:rsidRDefault="002C3243" w:rsidP="002C32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Подсчет производят по формуле:</w:t>
      </w:r>
    </w:p>
    <w:p w:rsidR="002C3243" w:rsidRDefault="002C3243" w:rsidP="002C324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ЭЭКД</m:t>
          </m:r>
          <m:r>
            <m:rPr>
              <m:sty m:val="p"/>
            </m:rP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Сумма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дополнительных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прямых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или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косвенных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доходов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работников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,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получаемых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вследствие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реализации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обязательств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КД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…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Я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)</m:t>
                  </m:r>
                </m:e>
              </m:eqAr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Общая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работников</m:t>
              </m:r>
            </m:den>
          </m:f>
        </m:oMath>
      </m:oMathPara>
    </w:p>
    <w:p w:rsidR="002C3243" w:rsidRDefault="002C3243" w:rsidP="002C32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:rsidR="002C3243" w:rsidRDefault="002C3243" w:rsidP="002C32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ЭЭКД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экономическая эффективность коллективного договора</w:t>
      </w:r>
    </w:p>
    <w:p w:rsidR="002C3243" w:rsidRDefault="002C3243" w:rsidP="002C32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lang w:eastAsia="ru-RU"/>
        </w:rPr>
        <w:t>А.В.С….</w:t>
      </w:r>
      <w:proofErr w:type="gramEnd"/>
      <w:r>
        <w:rPr>
          <w:rFonts w:ascii="Times New Roman" w:eastAsia="Calibri" w:hAnsi="Times New Roman" w:cs="Times New Roman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эффективность каждого конкретного пункта</w:t>
      </w:r>
    </w:p>
    <w:p w:rsidR="002C3243" w:rsidRDefault="002C3243" w:rsidP="002C32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Лучшим коллективным договором признается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колдоговор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который 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наберет наибольшее количество показателей экономической,      регулятивной, правовой эффективности.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Данная методика расчета эффективности коллективного договора является условной и имеет целью предложить способ сравнения разных коллективных договоров.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D0340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Перечень документов представляемых участниками конкурса при подведении итогов: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коллективный договор;</w:t>
      </w:r>
    </w:p>
    <w:p w:rsidR="002C3243" w:rsidRPr="00352206" w:rsidRDefault="00352206" w:rsidP="0035220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22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 </w:t>
      </w:r>
      <w:r w:rsidRPr="008A01EC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копи</w:t>
      </w:r>
      <w:r w:rsidR="008A01EC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Pr="008A01EC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 xml:space="preserve"> приказа о создании комиссии по подготовк</w:t>
      </w:r>
      <w:r w:rsidR="008A01EC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8A01EC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 xml:space="preserve"> проекта </w:t>
      </w:r>
      <w:proofErr w:type="spellStart"/>
      <w:r w:rsidRPr="008A01EC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колдоговора</w:t>
      </w:r>
      <w:proofErr w:type="spellEnd"/>
      <w:r w:rsidRPr="008A01EC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расчеты показателей эффективности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колдоговора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справки об отсутствии задолженности по заработной плате, профсоюзным взносам и отчислениям в государственные внебюджетные фонды.</w:t>
      </w:r>
    </w:p>
    <w:p w:rsidR="00A53990" w:rsidRDefault="00A53990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справку о количестве работающих;</w:t>
      </w:r>
    </w:p>
    <w:p w:rsidR="00A53990" w:rsidRDefault="00A53990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справку о размере фонда зарплаты;</w:t>
      </w:r>
    </w:p>
    <w:p w:rsidR="00A53990" w:rsidRDefault="00A53990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справку о количестве имеющих льготы работников. </w:t>
      </w:r>
    </w:p>
    <w:p w:rsidR="00352206" w:rsidRDefault="00352206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протокол заседания комиссии ЧРО профсоюза по определению победителей.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D0340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Награждение победителей</w:t>
      </w:r>
    </w:p>
    <w:p w:rsidR="002C3243" w:rsidRDefault="00B11A27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Награжд</w:t>
      </w:r>
      <w:r w:rsidR="00762388">
        <w:rPr>
          <w:rFonts w:ascii="Times New Roman" w:eastAsia="Calibri" w:hAnsi="Times New Roman" w:cs="Times New Roman"/>
          <w:sz w:val="28"/>
          <w:szCs w:val="28"/>
          <w:lang w:eastAsia="ru-RU"/>
        </w:rPr>
        <w:t>ение производится</w:t>
      </w:r>
      <w:r w:rsidR="002C3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заседа</w:t>
      </w:r>
      <w:r w:rsidR="000F1ED5">
        <w:rPr>
          <w:rFonts w:ascii="Times New Roman" w:eastAsia="Calibri" w:hAnsi="Times New Roman" w:cs="Times New Roman"/>
          <w:sz w:val="28"/>
          <w:szCs w:val="28"/>
          <w:lang w:eastAsia="ru-RU"/>
        </w:rPr>
        <w:t>нии Совета</w:t>
      </w:r>
      <w:r w:rsidR="00552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</w:t>
      </w:r>
      <w:r w:rsidR="00762388">
        <w:rPr>
          <w:rFonts w:ascii="Times New Roman" w:eastAsia="Calibri" w:hAnsi="Times New Roman" w:cs="Times New Roman"/>
          <w:sz w:val="28"/>
          <w:szCs w:val="28"/>
          <w:lang w:eastAsia="ru-RU"/>
        </w:rPr>
        <w:t>ПЧР</w:t>
      </w:r>
      <w:r w:rsidR="002C32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C3243" w:rsidRDefault="00762388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2C3243">
        <w:rPr>
          <w:rFonts w:ascii="Times New Roman" w:eastAsia="Calibri" w:hAnsi="Times New Roman" w:cs="Times New Roman"/>
          <w:sz w:val="28"/>
          <w:szCs w:val="28"/>
          <w:lang w:eastAsia="ru-RU"/>
        </w:rPr>
        <w:t>аня</w:t>
      </w:r>
      <w:r w:rsidR="0087718F">
        <w:rPr>
          <w:rFonts w:ascii="Times New Roman" w:eastAsia="Calibri" w:hAnsi="Times New Roman" w:cs="Times New Roman"/>
          <w:sz w:val="28"/>
          <w:szCs w:val="28"/>
          <w:lang w:eastAsia="ru-RU"/>
        </w:rPr>
        <w:t>вшие первые три места награждаются почетным</w:t>
      </w:r>
      <w:r w:rsidR="00566AA1">
        <w:rPr>
          <w:rFonts w:ascii="Times New Roman" w:eastAsia="Calibri" w:hAnsi="Times New Roman" w:cs="Times New Roman"/>
          <w:sz w:val="28"/>
          <w:szCs w:val="28"/>
          <w:lang w:eastAsia="ru-RU"/>
        </w:rPr>
        <w:t>и грамотами,</w:t>
      </w:r>
      <w:r w:rsidR="001C7B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ценными подарками </w:t>
      </w:r>
      <w:r w:rsidR="001C7BF8" w:rsidRPr="009846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1C7BF8" w:rsidRPr="008A01EC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считаются победителями конкурса до истечения срока действия коллективного договора</w:t>
      </w:r>
      <w:r w:rsidR="001C7BF8" w:rsidRPr="009846A3">
        <w:rPr>
          <w:rStyle w:val="a9"/>
        </w:rPr>
        <w:t>.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Итоги конкурса освещаются в средствах массовой информации.</w:t>
      </w: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243" w:rsidRDefault="002C3243" w:rsidP="002C32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29CD" w:rsidRDefault="000229CD"/>
    <w:sectPr w:rsidR="0002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4E" w:rsidRDefault="00FD564E" w:rsidP="006C333D">
      <w:pPr>
        <w:spacing w:after="0" w:line="240" w:lineRule="auto"/>
      </w:pPr>
      <w:r>
        <w:separator/>
      </w:r>
    </w:p>
  </w:endnote>
  <w:endnote w:type="continuationSeparator" w:id="0">
    <w:p w:rsidR="00FD564E" w:rsidRDefault="00FD564E" w:rsidP="006C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4E" w:rsidRDefault="00FD564E" w:rsidP="006C333D">
      <w:pPr>
        <w:spacing w:after="0" w:line="240" w:lineRule="auto"/>
      </w:pPr>
      <w:r>
        <w:separator/>
      </w:r>
    </w:p>
  </w:footnote>
  <w:footnote w:type="continuationSeparator" w:id="0">
    <w:p w:rsidR="00FD564E" w:rsidRDefault="00FD564E" w:rsidP="006C333D">
      <w:pPr>
        <w:spacing w:after="0" w:line="240" w:lineRule="auto"/>
      </w:pPr>
      <w:r>
        <w:continuationSeparator/>
      </w:r>
    </w:p>
  </w:footnote>
  <w:footnote w:id="1">
    <w:p w:rsidR="006C333D" w:rsidRDefault="006C333D" w:rsidP="006C333D">
      <w:pPr>
        <w:pStyle w:val="a6"/>
        <w:rPr>
          <w:sz w:val="20"/>
          <w:szCs w:val="20"/>
        </w:rPr>
      </w:pP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52F"/>
    <w:multiLevelType w:val="hybridMultilevel"/>
    <w:tmpl w:val="C6E4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43"/>
    <w:rsid w:val="000229CD"/>
    <w:rsid w:val="000B17B4"/>
    <w:rsid w:val="000F1ED5"/>
    <w:rsid w:val="001171B1"/>
    <w:rsid w:val="001C53D7"/>
    <w:rsid w:val="001C7BF8"/>
    <w:rsid w:val="0022451C"/>
    <w:rsid w:val="002C3243"/>
    <w:rsid w:val="00352206"/>
    <w:rsid w:val="00370197"/>
    <w:rsid w:val="003D19B1"/>
    <w:rsid w:val="00404584"/>
    <w:rsid w:val="00431D5C"/>
    <w:rsid w:val="004A4046"/>
    <w:rsid w:val="005255F1"/>
    <w:rsid w:val="00527DA2"/>
    <w:rsid w:val="005523F9"/>
    <w:rsid w:val="00566AA1"/>
    <w:rsid w:val="005958DA"/>
    <w:rsid w:val="005A084A"/>
    <w:rsid w:val="00645ACF"/>
    <w:rsid w:val="006773AD"/>
    <w:rsid w:val="006C333D"/>
    <w:rsid w:val="006F435A"/>
    <w:rsid w:val="007128A3"/>
    <w:rsid w:val="00762388"/>
    <w:rsid w:val="007654BF"/>
    <w:rsid w:val="00807C4C"/>
    <w:rsid w:val="0087718F"/>
    <w:rsid w:val="008A01EC"/>
    <w:rsid w:val="00980D22"/>
    <w:rsid w:val="009846A3"/>
    <w:rsid w:val="00986CF5"/>
    <w:rsid w:val="009925BD"/>
    <w:rsid w:val="00A53990"/>
    <w:rsid w:val="00AB65F0"/>
    <w:rsid w:val="00AE7520"/>
    <w:rsid w:val="00B11A27"/>
    <w:rsid w:val="00B579EB"/>
    <w:rsid w:val="00B80800"/>
    <w:rsid w:val="00BF5722"/>
    <w:rsid w:val="00D03403"/>
    <w:rsid w:val="00DC5552"/>
    <w:rsid w:val="00EE25A2"/>
    <w:rsid w:val="00F1041C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FFFD1-5F88-44A5-8CFB-6E30E35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243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aliases w:val="Footnote Знак,Footnote1 Знак,Footnote2 Знак,Footnote3 Знак,Footnote4 Знак,Footnote5 Знак,Footnote6 Знак,Footnote7 Знак,Footnote8 Знак,Footnote9 Знак,Footnote10 Знак,Footnote11 Знак,Footnote21 Знак,Footnote31 Знак,Footnote41 Знак"/>
    <w:basedOn w:val="a0"/>
    <w:link w:val="a6"/>
    <w:uiPriority w:val="99"/>
    <w:semiHidden/>
    <w:locked/>
    <w:rsid w:val="006C333D"/>
    <w:rPr>
      <w:rFonts w:ascii="Times New Roman" w:eastAsia="Times New Roman" w:hAnsi="Times New Roman" w:cs="Times New Roman"/>
    </w:rPr>
  </w:style>
  <w:style w:type="paragraph" w:styleId="a6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Char Char"/>
    <w:basedOn w:val="a"/>
    <w:link w:val="a5"/>
    <w:uiPriority w:val="99"/>
    <w:semiHidden/>
    <w:unhideWhenUsed/>
    <w:rsid w:val="006C333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Текст сноски Знак1"/>
    <w:basedOn w:val="a0"/>
    <w:uiPriority w:val="99"/>
    <w:semiHidden/>
    <w:rsid w:val="006C333D"/>
    <w:rPr>
      <w:sz w:val="20"/>
      <w:szCs w:val="20"/>
    </w:rPr>
  </w:style>
  <w:style w:type="character" w:styleId="a7">
    <w:name w:val="footnote reference"/>
    <w:aliases w:val="Footnotes refss,Fussnota,Знак сноски-FN,Ciae niinee-FN,Знак сноски 1,Ciae niinee 1"/>
    <w:basedOn w:val="a0"/>
    <w:uiPriority w:val="99"/>
    <w:semiHidden/>
    <w:unhideWhenUsed/>
    <w:rsid w:val="006C333D"/>
    <w:rPr>
      <w:rFonts w:ascii="Times New Roman" w:hAnsi="Times New Roman" w:cs="Times New Roman" w:hint="default"/>
      <w:vertAlign w:val="superscript"/>
    </w:rPr>
  </w:style>
  <w:style w:type="paragraph" w:styleId="a8">
    <w:name w:val="Subtitle"/>
    <w:basedOn w:val="a"/>
    <w:next w:val="a"/>
    <w:link w:val="a9"/>
    <w:uiPriority w:val="11"/>
    <w:qFormat/>
    <w:rsid w:val="009846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846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B104-CCBC-41B6-B1DC-FFEEEBFE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SPCHR</cp:lastModifiedBy>
  <cp:revision>3</cp:revision>
  <cp:lastPrinted>2017-02-20T06:01:00Z</cp:lastPrinted>
  <dcterms:created xsi:type="dcterms:W3CDTF">2017-02-17T11:02:00Z</dcterms:created>
  <dcterms:modified xsi:type="dcterms:W3CDTF">2017-02-20T06:02:00Z</dcterms:modified>
</cp:coreProperties>
</file>